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spki6m79st3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Document 2: Forms &amp; Standards Applications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Greece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does NOT </w:t>
      </w:r>
      <w:r w:rsidDel="00000000" w:rsidR="00000000" w:rsidRPr="00000000">
        <w:rPr>
          <w:sz w:val="24"/>
          <w:szCs w:val="24"/>
          <w:rtl w:val="0"/>
        </w:rPr>
        <w:t xml:space="preserve">have completely uniform publicly available templates. However, the following types of forms are required for registration in the Registry (most of them are prepared by the organisation itself):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Indicative Standards: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Application for registration </w:t>
      </w:r>
      <w:r w:rsidDel="00000000" w:rsidR="00000000" w:rsidRPr="00000000">
        <w:rPr>
          <w:sz w:val="24"/>
          <w:szCs w:val="24"/>
          <w:rtl w:val="0"/>
        </w:rPr>
        <w:t xml:space="preserve">in the Register (complete form with operator identification details).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Declaration of Legal Representative </w:t>
      </w:r>
      <w:r w:rsidDel="00000000" w:rsidR="00000000" w:rsidRPr="00000000">
        <w:rPr>
          <w:sz w:val="24"/>
          <w:szCs w:val="24"/>
          <w:rtl w:val="0"/>
        </w:rPr>
        <w:t xml:space="preserve">(with a solemn declaration of law 1599/1986).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Staff table </w:t>
      </w:r>
      <w:r w:rsidDel="00000000" w:rsidR="00000000" w:rsidRPr="00000000">
        <w:rPr>
          <w:sz w:val="24"/>
          <w:szCs w:val="24"/>
          <w:rtl w:val="0"/>
        </w:rPr>
        <w:t xml:space="preserve">(detailed staff data: specialities, qualifications, contracts).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Services </w:t>
      </w:r>
      <w:r w:rsidDel="00000000" w:rsidR="00000000" w:rsidRPr="00000000">
        <w:rPr>
          <w:sz w:val="24"/>
          <w:szCs w:val="24"/>
          <w:rtl w:val="0"/>
        </w:rPr>
        <w:t xml:space="preserve">(in Word or PDF format).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Protection policies &amp; Procedures </w:t>
      </w:r>
      <w:r w:rsidDel="00000000" w:rsidR="00000000" w:rsidRPr="00000000">
        <w:rPr>
          <w:sz w:val="24"/>
          <w:szCs w:val="24"/>
          <w:rtl w:val="0"/>
        </w:rPr>
        <w:t xml:space="preserve">(e.g. privacy, internal regulations).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fr-F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go0M8+ULMJCNGY2lXRyGGPwew==">CgMxLjAyDmguc3BraTZtNzlzdDNzOAByITFjS0s3NmZIY3hmVk5pQzY4dlRObmVEbG1xUmZQMVpuVQ==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2025-05-05T08:44:00Z</dcterms:created>
  <dc:creator>DELL</dc:creator>
</cp:coreProperties>
</file>